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237669" w:rsidP="002738BA">
            <w:pPr>
              <w:tabs>
                <w:tab w:val="left" w:pos="2400"/>
              </w:tabs>
              <w:rPr>
                <w:rFonts w:ascii="Cambria" w:hAnsi="Cambria" w:cs="Times New Roman"/>
                <w:sz w:val="20"/>
                <w:szCs w:val="20"/>
              </w:rPr>
            </w:pPr>
            <w:r w:rsidRPr="00237669">
              <w:rPr>
                <w:rFonts w:ascii="Cambria" w:hAnsi="Cambria" w:cs="Times New Roman"/>
                <w:sz w:val="20"/>
                <w:szCs w:val="20"/>
              </w:rPr>
              <w:t>FÜBAP</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237669" w:rsidRDefault="00B87134" w:rsidP="00237669">
            <w:pPr>
              <w:tabs>
                <w:tab w:val="left" w:pos="2400"/>
              </w:tabs>
              <w:rPr>
                <w:rFonts w:ascii="Cambria" w:hAnsi="Cambria" w:cs="Times New Roman"/>
                <w:sz w:val="20"/>
                <w:szCs w:val="20"/>
              </w:rPr>
            </w:pPr>
            <w:r w:rsidRPr="00237669">
              <w:rPr>
                <w:rFonts w:ascii="Cambria" w:hAnsi="Cambria" w:cs="Times New Roman"/>
                <w:sz w:val="20"/>
                <w:szCs w:val="20"/>
              </w:rPr>
              <w:t xml:space="preserve">BAP </w:t>
            </w:r>
            <w:r w:rsidR="00237669" w:rsidRPr="00237669">
              <w:rPr>
                <w:rFonts w:ascii="Cambria" w:hAnsi="Cambria" w:cs="Times New Roman"/>
                <w:sz w:val="20"/>
                <w:szCs w:val="20"/>
              </w:rPr>
              <w:t>Koordinatörü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237669" w:rsidRDefault="00237669" w:rsidP="002738BA">
            <w:pPr>
              <w:tabs>
                <w:tab w:val="left" w:pos="2400"/>
              </w:tabs>
              <w:rPr>
                <w:rFonts w:ascii="Cambria" w:hAnsi="Cambria" w:cs="Times New Roman"/>
                <w:sz w:val="20"/>
                <w:szCs w:val="20"/>
              </w:rPr>
            </w:pPr>
            <w:r w:rsidRPr="00237669">
              <w:rPr>
                <w:rFonts w:ascii="Cambria" w:hAnsi="Cambria" w:cs="Times New Roman"/>
                <w:sz w:val="20"/>
                <w:szCs w:val="20"/>
              </w:rPr>
              <w:t>Rektör</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9C2CC3">
        <w:trPr>
          <w:trHeight w:val="755"/>
        </w:trPr>
        <w:tc>
          <w:tcPr>
            <w:tcW w:w="10203" w:type="dxa"/>
            <w:shd w:val="clear" w:color="auto" w:fill="auto"/>
          </w:tcPr>
          <w:p w:rsidR="00FE4D19" w:rsidRPr="00237669" w:rsidRDefault="00237669" w:rsidP="00237669">
            <w:pPr>
              <w:spacing w:after="0"/>
              <w:jc w:val="both"/>
              <w:rPr>
                <w:rFonts w:ascii="Cambria" w:hAnsi="Cambria" w:cs="Arial"/>
                <w:color w:val="000000"/>
                <w:sz w:val="20"/>
                <w:szCs w:val="20"/>
              </w:rPr>
            </w:pPr>
            <w:r w:rsidRPr="00237669">
              <w:rPr>
                <w:rFonts w:ascii="Cambria" w:hAnsi="Cambria" w:cs="Arial"/>
                <w:color w:val="000000"/>
                <w:sz w:val="20"/>
                <w:szCs w:val="20"/>
              </w:rPr>
              <w:t xml:space="preserve">Fırat Üniversitesi üst yönetimi tarafından belirlenen amaç, ilke ve talimatlara uygun olarak; bilimsel araştırma projelerinin mali, </w:t>
            </w:r>
            <w:proofErr w:type="spellStart"/>
            <w:r w:rsidRPr="00237669">
              <w:rPr>
                <w:rFonts w:ascii="Cambria" w:hAnsi="Cambria" w:cs="Arial"/>
                <w:color w:val="000000"/>
                <w:sz w:val="20"/>
                <w:szCs w:val="20"/>
              </w:rPr>
              <w:t>satınalma</w:t>
            </w:r>
            <w:proofErr w:type="spellEnd"/>
            <w:r w:rsidRPr="00237669">
              <w:rPr>
                <w:rFonts w:ascii="Cambria" w:hAnsi="Cambria" w:cs="Arial"/>
                <w:color w:val="000000"/>
                <w:sz w:val="20"/>
                <w:szCs w:val="20"/>
              </w:rPr>
              <w:t xml:space="preserve"> ve sekretarya ile ilgili faaliyetlerini planlamak, yönlendirmek, koordine etmek ve denetlemek.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E46AC6" w:rsidRDefault="005A24FB"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2547 sayılı Yükseköğretim Kanununda belirtilen görev ve sorumluluklara uygun hareket etmek,</w:t>
            </w:r>
          </w:p>
          <w:p w:rsidR="005A24FB" w:rsidRPr="00E46AC6" w:rsidRDefault="005A24FB"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Sorumlu olduğu koordinatörlüğü sevk ve idare etmek, koordinatörlük iş ve işlemlerini, Kurumun amaç ve hedefleri doğrultusunda ekonomik, kaliteli, etkin ve verimli bir şekilde gerçekleştirmeye yönelik organizasyon ve iş planlaması yapmak, uygulamaları denetlemek,</w:t>
            </w:r>
          </w:p>
          <w:p w:rsidR="005A24FB" w:rsidRPr="00E46AC6" w:rsidRDefault="005A24FB"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Kurum içi ve kurum dışında Koordinatörlüğü temsil etmek,</w:t>
            </w:r>
          </w:p>
          <w:p w:rsidR="005A24FB" w:rsidRPr="00E46AC6" w:rsidRDefault="005A24FB"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Görev alanı ile ilgili mevzuatı düzenli olarak takip etmek,</w:t>
            </w:r>
          </w:p>
          <w:p w:rsidR="005A24FB" w:rsidRPr="00E46AC6" w:rsidRDefault="005A24FB"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Koordinatörlük çalışanları arasında eşgüdümü sağlamak, görev, yetki ve sorumluklarını belirlemek,</w:t>
            </w:r>
          </w:p>
          <w:p w:rsidR="005A24FB"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Koordinatörlüğün her türlü ihtiyaçlarını belirlemek ve karşılanmasını sağlamak,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Koordinatörlüğe bağlı birimler tarafından ilgili mevzuat uyarınca yapılması gereken işleri kontrol etmek ve faaliyet raporlarını istemek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Koordinatörlüğün her türlü taşınır mal işlemlerinin kontrolünü yapmak,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Koordinatörlüğün stratejik planını, faaliyet raporlarını ve istatiksel raporlarını hazırlamak ve üst yönetime sunmak,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Birim web sitesinin kullanım amacına uygun ve güncel olmasını sağlamak,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 xml:space="preserve">Projelere ait olan verilerin </w:t>
            </w:r>
            <w:proofErr w:type="spellStart"/>
            <w:r w:rsidRPr="00E46AC6">
              <w:rPr>
                <w:rFonts w:ascii="Cambria" w:hAnsi="Cambria" w:cs="Arial"/>
                <w:color w:val="000000"/>
                <w:sz w:val="20"/>
                <w:szCs w:val="20"/>
              </w:rPr>
              <w:t>YÖKSİS'e</w:t>
            </w:r>
            <w:proofErr w:type="spellEnd"/>
            <w:r w:rsidRPr="00E46AC6">
              <w:rPr>
                <w:rFonts w:ascii="Cambria" w:hAnsi="Cambria" w:cs="Arial"/>
                <w:color w:val="000000"/>
                <w:sz w:val="20"/>
                <w:szCs w:val="20"/>
              </w:rPr>
              <w:t xml:space="preserve"> işlenmesinin sağlamak,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BAP Komisyonu'na ait yazışmaların takibini ve kontrolünü yapmak,</w:t>
            </w:r>
          </w:p>
          <w:p w:rsidR="000A1258" w:rsidRPr="00E46AC6" w:rsidRDefault="000A1258" w:rsidP="00E46AC6">
            <w:pPr>
              <w:numPr>
                <w:ilvl w:val="0"/>
                <w:numId w:val="2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Projeler kapsamında yapılan/yapılacak harcamaları kontrol etmek ve süreçlerini yönetmek,</w:t>
            </w:r>
          </w:p>
          <w:p w:rsidR="000A1258" w:rsidRPr="00237669" w:rsidRDefault="00E46AC6" w:rsidP="00E46AC6">
            <w:pPr>
              <w:numPr>
                <w:ilvl w:val="0"/>
                <w:numId w:val="20"/>
              </w:numPr>
              <w:spacing w:after="0"/>
              <w:ind w:left="357" w:hanging="357"/>
              <w:jc w:val="both"/>
              <w:rPr>
                <w:rFonts w:ascii="Arial" w:hAnsi="Arial" w:cs="Arial"/>
                <w:color w:val="000000"/>
              </w:rPr>
            </w:pPr>
            <w:proofErr w:type="gramStart"/>
            <w:r w:rsidRPr="00E46AC6">
              <w:rPr>
                <w:rFonts w:ascii="Cambria" w:hAnsi="Cambria" w:cs="Arial"/>
                <w:color w:val="000000"/>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237669">
            <w:pPr>
              <w:pStyle w:val="ListeParagraf"/>
              <w:numPr>
                <w:ilvl w:val="0"/>
                <w:numId w:val="34"/>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gerçekleştirme yetkisine sahip olmak.</w:t>
            </w:r>
          </w:p>
          <w:p w:rsidR="00D3516A" w:rsidRPr="00B87134" w:rsidRDefault="00C4384F" w:rsidP="00237669">
            <w:pPr>
              <w:pStyle w:val="ListeParagraf"/>
              <w:numPr>
                <w:ilvl w:val="0"/>
                <w:numId w:val="34"/>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E46AC6" w:rsidRDefault="00D3516A" w:rsidP="001711C3">
            <w:pPr>
              <w:tabs>
                <w:tab w:val="left" w:pos="2400"/>
              </w:tabs>
              <w:jc w:val="center"/>
              <w:rPr>
                <w:rFonts w:ascii="Cambria" w:hAnsi="Cambria" w:cs="Times New Roman"/>
              </w:rPr>
            </w:pPr>
            <w:r w:rsidRPr="00E46AC6">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862BEF" w:rsidRPr="00BE2ED6" w:rsidRDefault="00862BEF" w:rsidP="00862BEF">
            <w:pPr>
              <w:numPr>
                <w:ilvl w:val="0"/>
                <w:numId w:val="32"/>
              </w:numPr>
              <w:spacing w:after="0"/>
              <w:ind w:left="357" w:hanging="357"/>
              <w:contextualSpacing/>
              <w:jc w:val="both"/>
              <w:rPr>
                <w:rFonts w:ascii="Cambria" w:hAnsi="Cambria" w:cstheme="minorHAnsi"/>
                <w:sz w:val="20"/>
                <w:szCs w:val="20"/>
              </w:rPr>
            </w:pPr>
            <w:r w:rsidRPr="00BE2ED6">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862BEF" w:rsidRPr="00BE2ED6" w:rsidRDefault="00862BEF" w:rsidP="00862BEF">
            <w:pPr>
              <w:numPr>
                <w:ilvl w:val="0"/>
                <w:numId w:val="32"/>
              </w:numPr>
              <w:spacing w:after="0"/>
              <w:ind w:left="357" w:hanging="357"/>
              <w:contextualSpacing/>
              <w:jc w:val="both"/>
              <w:rPr>
                <w:rFonts w:ascii="Cambria" w:hAnsi="Cambria" w:cstheme="minorHAnsi"/>
                <w:sz w:val="20"/>
                <w:szCs w:val="20"/>
              </w:rPr>
            </w:pPr>
            <w:r w:rsidRPr="00BE2ED6">
              <w:rPr>
                <w:rFonts w:ascii="Cambria" w:hAnsi="Cambria"/>
                <w:sz w:val="20"/>
                <w:szCs w:val="20"/>
              </w:rPr>
              <w:t>Üniversitelerde Görevde Yükselme Yönetmeliğinin şube müdürü için aradığı şartları taşımak</w:t>
            </w:r>
            <w:r>
              <w:rPr>
                <w:rFonts w:ascii="Cambria" w:hAnsi="Cambria"/>
                <w:sz w:val="20"/>
                <w:szCs w:val="20"/>
              </w:rPr>
              <w:t>,</w:t>
            </w:r>
          </w:p>
          <w:p w:rsidR="00862BEF" w:rsidRPr="00BE2ED6" w:rsidRDefault="00862BEF" w:rsidP="00862BEF">
            <w:pPr>
              <w:numPr>
                <w:ilvl w:val="0"/>
                <w:numId w:val="32"/>
              </w:numPr>
              <w:spacing w:after="0"/>
              <w:ind w:left="357" w:hanging="357"/>
              <w:contextualSpacing/>
              <w:jc w:val="both"/>
              <w:rPr>
                <w:rFonts w:ascii="Cambria" w:hAnsi="Cambria" w:cstheme="minorHAnsi"/>
                <w:b/>
                <w:sz w:val="20"/>
                <w:szCs w:val="20"/>
              </w:rPr>
            </w:pPr>
            <w:r w:rsidRPr="00BE2ED6">
              <w:rPr>
                <w:rFonts w:ascii="Cambria" w:hAnsi="Cambria"/>
                <w:sz w:val="20"/>
                <w:szCs w:val="20"/>
              </w:rPr>
              <w:t>Yöneticilik niteliklerine sahip olmak; sevk ve idare gereklerini bilmek</w:t>
            </w:r>
            <w:r>
              <w:rPr>
                <w:rFonts w:ascii="Cambria" w:hAnsi="Cambria"/>
                <w:sz w:val="20"/>
                <w:szCs w:val="20"/>
              </w:rPr>
              <w:t>,</w:t>
            </w:r>
          </w:p>
          <w:p w:rsidR="00221F13" w:rsidRPr="00237669" w:rsidRDefault="00862BEF" w:rsidP="00862BEF">
            <w:pPr>
              <w:numPr>
                <w:ilvl w:val="0"/>
                <w:numId w:val="32"/>
              </w:numPr>
              <w:spacing w:after="0"/>
              <w:ind w:left="357" w:hanging="357"/>
              <w:jc w:val="both"/>
              <w:rPr>
                <w:rFonts w:ascii="Arial" w:hAnsi="Arial" w:cs="Arial"/>
                <w:color w:val="000000"/>
              </w:rPr>
            </w:pPr>
            <w:r w:rsidRPr="00BE2ED6">
              <w:rPr>
                <w:rFonts w:ascii="Cambria" w:hAnsi="Cambria"/>
                <w:sz w:val="20"/>
                <w:szCs w:val="20"/>
              </w:rPr>
              <w:t>Faaliyetlerin en iyi şekilde sürdürebilmesi için gerekli karar verme ve sorun çözme niteliklerine sahip olmak</w:t>
            </w:r>
            <w:r w:rsidRPr="00BE2ED6">
              <w:rPr>
                <w:rFonts w:ascii="Cambria" w:hAnsi="Cambria" w:cstheme="minorHAnsi"/>
                <w:b/>
                <w:sz w:val="20"/>
                <w:szCs w:val="20"/>
              </w:rPr>
              <w:t>.</w:t>
            </w:r>
            <w:bookmarkStart w:id="0" w:name="_GoBack"/>
            <w:bookmarkEnd w:id="0"/>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46AC6" w:rsidRPr="00B87134" w:rsidTr="00FB1FF1">
        <w:trPr>
          <w:trHeight w:hRule="exact" w:val="255"/>
        </w:trPr>
        <w:tc>
          <w:tcPr>
            <w:tcW w:w="10203" w:type="dxa"/>
            <w:shd w:val="clear" w:color="auto" w:fill="F2F2F2" w:themeFill="background1" w:themeFillShade="F2"/>
          </w:tcPr>
          <w:p w:rsidR="00E46AC6" w:rsidRPr="00E46AC6" w:rsidRDefault="00E46AC6" w:rsidP="00FB1FF1">
            <w:pPr>
              <w:tabs>
                <w:tab w:val="left" w:pos="2400"/>
              </w:tabs>
              <w:jc w:val="center"/>
              <w:rPr>
                <w:rFonts w:ascii="Cambria" w:hAnsi="Cambria" w:cs="Times New Roman"/>
              </w:rPr>
            </w:pPr>
            <w:r w:rsidRPr="00E46AC6">
              <w:rPr>
                <w:rFonts w:ascii="Cambria" w:hAnsi="Cambria" w:cs="Times New Roman"/>
                <w:b/>
                <w:color w:val="79133E"/>
              </w:rPr>
              <w:t>Yasal Dayanaklar</w:t>
            </w:r>
          </w:p>
        </w:tc>
      </w:tr>
      <w:tr w:rsidR="00E46AC6" w:rsidRPr="00B87134" w:rsidTr="00FB1FF1">
        <w:trPr>
          <w:trHeight w:val="557"/>
        </w:trPr>
        <w:tc>
          <w:tcPr>
            <w:tcW w:w="10203" w:type="dxa"/>
            <w:shd w:val="clear" w:color="auto" w:fill="auto"/>
          </w:tcPr>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2547 sayılı Yükseköğretim Kanunu</w:t>
            </w:r>
          </w:p>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657 sayılı Devlet Memurları Kanunu</w:t>
            </w:r>
          </w:p>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2914 sayılı Yükseköğretim Personel Kanunu</w:t>
            </w:r>
          </w:p>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124 sayılı Yüksek Öğretim Üst Kuruluşları ile Yüksek Öğretim Kurumlarının İdari Teşkilatı Hakkında KHK</w:t>
            </w:r>
          </w:p>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 xml:space="preserve">6698 </w:t>
            </w:r>
            <w:proofErr w:type="gramStart"/>
            <w:r w:rsidRPr="00E46AC6">
              <w:rPr>
                <w:rFonts w:ascii="Cambria" w:hAnsi="Cambria" w:cs="Arial"/>
                <w:color w:val="000000"/>
                <w:sz w:val="20"/>
                <w:szCs w:val="20"/>
              </w:rPr>
              <w:t>sayılı  Kişisel</w:t>
            </w:r>
            <w:proofErr w:type="gramEnd"/>
            <w:r w:rsidRPr="00E46AC6">
              <w:rPr>
                <w:rFonts w:ascii="Cambria" w:hAnsi="Cambria" w:cs="Arial"/>
                <w:color w:val="000000"/>
                <w:sz w:val="20"/>
                <w:szCs w:val="20"/>
              </w:rPr>
              <w:t xml:space="preserve"> Verilerin Korunması Kanunu</w:t>
            </w:r>
          </w:p>
          <w:p w:rsidR="00E46AC6" w:rsidRPr="00E46AC6" w:rsidRDefault="00E46AC6" w:rsidP="00E46AC6">
            <w:pPr>
              <w:pStyle w:val="ListeParagraf"/>
              <w:numPr>
                <w:ilvl w:val="0"/>
                <w:numId w:val="50"/>
              </w:numPr>
              <w:spacing w:after="0"/>
              <w:ind w:left="357" w:hanging="357"/>
              <w:jc w:val="both"/>
              <w:rPr>
                <w:rFonts w:ascii="Cambria" w:hAnsi="Cambria" w:cs="Arial"/>
                <w:color w:val="000000"/>
                <w:sz w:val="20"/>
                <w:szCs w:val="20"/>
              </w:rPr>
            </w:pPr>
            <w:r w:rsidRPr="00E46AC6">
              <w:rPr>
                <w:rFonts w:ascii="Cambria" w:hAnsi="Cambria" w:cs="Arial"/>
                <w:color w:val="000000"/>
                <w:sz w:val="20"/>
                <w:szCs w:val="20"/>
              </w:rPr>
              <w:t>5018 sayılı Kamu Mali Yönetim ve Kontrol Kanunu</w:t>
            </w:r>
          </w:p>
          <w:p w:rsidR="00E46AC6" w:rsidRPr="00E46AC6" w:rsidRDefault="00E46AC6" w:rsidP="00E46AC6">
            <w:pPr>
              <w:pStyle w:val="ListeParagraf"/>
              <w:numPr>
                <w:ilvl w:val="0"/>
                <w:numId w:val="50"/>
              </w:numPr>
              <w:spacing w:after="0"/>
              <w:ind w:left="357" w:hanging="357"/>
              <w:jc w:val="both"/>
              <w:rPr>
                <w:rFonts w:ascii="Arial" w:hAnsi="Arial" w:cs="Arial"/>
                <w:color w:val="000000"/>
              </w:rPr>
            </w:pPr>
            <w:r w:rsidRPr="00E46AC6">
              <w:rPr>
                <w:rFonts w:ascii="Cambria" w:hAnsi="Cambria" w:cs="Arial"/>
                <w:color w:val="000000"/>
                <w:sz w:val="20"/>
                <w:szCs w:val="20"/>
              </w:rPr>
              <w:t>Üniversitelerde BAP Yönetmeliği</w:t>
            </w:r>
          </w:p>
        </w:tc>
      </w:tr>
    </w:tbl>
    <w:p w:rsidR="00E46AC6" w:rsidRPr="00B87134" w:rsidRDefault="00E46AC6"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lastRenderedPageBreak/>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3F" w:rsidRDefault="003A4E3F">
      <w:pPr>
        <w:spacing w:after="0" w:line="240" w:lineRule="auto"/>
      </w:pPr>
      <w:r>
        <w:separator/>
      </w:r>
    </w:p>
  </w:endnote>
  <w:endnote w:type="continuationSeparator" w:id="0">
    <w:p w:rsidR="003A4E3F" w:rsidRDefault="003A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62BE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62BE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3F" w:rsidRDefault="003A4E3F">
      <w:pPr>
        <w:spacing w:after="0" w:line="240" w:lineRule="auto"/>
      </w:pPr>
      <w:r>
        <w:separator/>
      </w:r>
    </w:p>
  </w:footnote>
  <w:footnote w:type="continuationSeparator" w:id="0">
    <w:p w:rsidR="003A4E3F" w:rsidRDefault="003A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A4E3F">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76980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3F21045"/>
    <w:multiLevelType w:val="multilevel"/>
    <w:tmpl w:val="CE72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224A8B"/>
    <w:multiLevelType w:val="multilevel"/>
    <w:tmpl w:val="053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2F6AFA"/>
    <w:multiLevelType w:val="hybridMultilevel"/>
    <w:tmpl w:val="4F447610"/>
    <w:lvl w:ilvl="0" w:tplc="1A50F054">
      <w:numFmt w:val="bullet"/>
      <w:lvlText w:val=""/>
      <w:lvlJc w:val="left"/>
      <w:pPr>
        <w:tabs>
          <w:tab w:val="num" w:pos="644"/>
        </w:tabs>
        <w:ind w:left="644" w:hanging="360"/>
      </w:pPr>
      <w:rPr>
        <w:rFonts w:ascii="Symbol" w:eastAsia="Times New Roman" w:hAnsi="Symbol" w:cs="Times New Roman" w:hint="default"/>
      </w:rPr>
    </w:lvl>
    <w:lvl w:ilvl="1" w:tplc="041F0003">
      <w:start w:val="1"/>
      <w:numFmt w:val="bullet"/>
      <w:lvlText w:val="o"/>
      <w:lvlJc w:val="left"/>
      <w:pPr>
        <w:tabs>
          <w:tab w:val="num" w:pos="1364"/>
        </w:tabs>
        <w:ind w:left="1364" w:hanging="360"/>
      </w:pPr>
      <w:rPr>
        <w:rFonts w:ascii="Courier New" w:hAnsi="Courier New" w:cs="Courier New" w:hint="default"/>
      </w:rPr>
    </w:lvl>
    <w:lvl w:ilvl="2" w:tplc="041F0005">
      <w:start w:val="1"/>
      <w:numFmt w:val="bullet"/>
      <w:lvlText w:val=""/>
      <w:lvlJc w:val="left"/>
      <w:pPr>
        <w:tabs>
          <w:tab w:val="num" w:pos="2084"/>
        </w:tabs>
        <w:ind w:left="2084" w:hanging="360"/>
      </w:pPr>
      <w:rPr>
        <w:rFonts w:ascii="Wingdings" w:hAnsi="Wingdings" w:hint="default"/>
      </w:rPr>
    </w:lvl>
    <w:lvl w:ilvl="3" w:tplc="041F0001">
      <w:start w:val="1"/>
      <w:numFmt w:val="bullet"/>
      <w:lvlText w:val=""/>
      <w:lvlJc w:val="left"/>
      <w:pPr>
        <w:tabs>
          <w:tab w:val="num" w:pos="2804"/>
        </w:tabs>
        <w:ind w:left="2804" w:hanging="360"/>
      </w:pPr>
      <w:rPr>
        <w:rFonts w:ascii="Symbol" w:hAnsi="Symbol" w:hint="default"/>
      </w:rPr>
    </w:lvl>
    <w:lvl w:ilvl="4" w:tplc="041F0003">
      <w:start w:val="1"/>
      <w:numFmt w:val="bullet"/>
      <w:lvlText w:val="o"/>
      <w:lvlJc w:val="left"/>
      <w:pPr>
        <w:tabs>
          <w:tab w:val="num" w:pos="3524"/>
        </w:tabs>
        <w:ind w:left="3524" w:hanging="360"/>
      </w:pPr>
      <w:rPr>
        <w:rFonts w:ascii="Courier New" w:hAnsi="Courier New" w:cs="Courier New" w:hint="default"/>
      </w:rPr>
    </w:lvl>
    <w:lvl w:ilvl="5" w:tplc="041F0005">
      <w:start w:val="1"/>
      <w:numFmt w:val="bullet"/>
      <w:lvlText w:val=""/>
      <w:lvlJc w:val="left"/>
      <w:pPr>
        <w:tabs>
          <w:tab w:val="num" w:pos="4244"/>
        </w:tabs>
        <w:ind w:left="4244" w:hanging="360"/>
      </w:pPr>
      <w:rPr>
        <w:rFonts w:ascii="Wingdings" w:hAnsi="Wingdings" w:hint="default"/>
      </w:rPr>
    </w:lvl>
    <w:lvl w:ilvl="6" w:tplc="041F0001">
      <w:start w:val="1"/>
      <w:numFmt w:val="bullet"/>
      <w:lvlText w:val=""/>
      <w:lvlJc w:val="left"/>
      <w:pPr>
        <w:tabs>
          <w:tab w:val="num" w:pos="4964"/>
        </w:tabs>
        <w:ind w:left="4964" w:hanging="360"/>
      </w:pPr>
      <w:rPr>
        <w:rFonts w:ascii="Symbol" w:hAnsi="Symbol" w:hint="default"/>
      </w:rPr>
    </w:lvl>
    <w:lvl w:ilvl="7" w:tplc="041F0003">
      <w:start w:val="1"/>
      <w:numFmt w:val="bullet"/>
      <w:lvlText w:val="o"/>
      <w:lvlJc w:val="left"/>
      <w:pPr>
        <w:tabs>
          <w:tab w:val="num" w:pos="5684"/>
        </w:tabs>
        <w:ind w:left="5684" w:hanging="360"/>
      </w:pPr>
      <w:rPr>
        <w:rFonts w:ascii="Courier New" w:hAnsi="Courier New" w:cs="Courier New" w:hint="default"/>
      </w:rPr>
    </w:lvl>
    <w:lvl w:ilvl="8" w:tplc="041F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9" w15:restartNumberingAfterBreak="0">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2A64DC"/>
    <w:multiLevelType w:val="multilevel"/>
    <w:tmpl w:val="51C2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B67BDB"/>
    <w:multiLevelType w:val="multilevel"/>
    <w:tmpl w:val="C24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53D80"/>
    <w:multiLevelType w:val="hybridMultilevel"/>
    <w:tmpl w:val="32069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67922FA"/>
    <w:multiLevelType w:val="multilevel"/>
    <w:tmpl w:val="FD0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62D65"/>
    <w:multiLevelType w:val="hybridMultilevel"/>
    <w:tmpl w:val="9554588C"/>
    <w:lvl w:ilvl="0" w:tplc="78F008FC">
      <w:start w:val="657"/>
      <w:numFmt w:val="bullet"/>
      <w:lvlText w:val="–"/>
      <w:lvlJc w:val="left"/>
      <w:pPr>
        <w:ind w:left="773" w:hanging="360"/>
      </w:pPr>
      <w:rPr>
        <w:rFonts w:ascii="Arial" w:eastAsia="Times New Roman" w:hAnsi="Arial" w:cs="Arial" w:hint="default"/>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8"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C970A0"/>
    <w:multiLevelType w:val="multilevel"/>
    <w:tmpl w:val="A0BA6706"/>
    <w:numStyleLink w:val="Stil1"/>
  </w:abstractNum>
  <w:abstractNum w:abstractNumId="20" w15:restartNumberingAfterBreak="0">
    <w:nsid w:val="310E2C5B"/>
    <w:multiLevelType w:val="multilevel"/>
    <w:tmpl w:val="D6D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25" w15:restartNumberingAfterBreak="0">
    <w:nsid w:val="3E160F0F"/>
    <w:multiLevelType w:val="hybridMultilevel"/>
    <w:tmpl w:val="6D34C700"/>
    <w:lvl w:ilvl="0" w:tplc="041F0001">
      <w:start w:val="124"/>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B5147E"/>
    <w:multiLevelType w:val="multilevel"/>
    <w:tmpl w:val="C4CE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2C6609"/>
    <w:multiLevelType w:val="hybridMultilevel"/>
    <w:tmpl w:val="5FC8EA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08509C"/>
    <w:multiLevelType w:val="hybridMultilevel"/>
    <w:tmpl w:val="674A148C"/>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9E3B91"/>
    <w:multiLevelType w:val="hybridMultilevel"/>
    <w:tmpl w:val="02C23D6A"/>
    <w:lvl w:ilvl="0" w:tplc="78F008FC">
      <w:start w:val="657"/>
      <w:numFmt w:val="bullet"/>
      <w:lvlText w:val="–"/>
      <w:lvlJc w:val="left"/>
      <w:pPr>
        <w:ind w:left="720" w:hanging="360"/>
      </w:pPr>
      <w:rPr>
        <w:rFonts w:ascii="Arial" w:eastAsia="Times New Roman" w:hAnsi="Arial" w:cs="Aria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3687FFE"/>
    <w:multiLevelType w:val="hybridMultilevel"/>
    <w:tmpl w:val="EA88F1F4"/>
    <w:lvl w:ilvl="0" w:tplc="78F008FC">
      <w:start w:val="65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2255B4"/>
    <w:multiLevelType w:val="hybridMultilevel"/>
    <w:tmpl w:val="3BE4087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7"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5B7259"/>
    <w:multiLevelType w:val="multilevel"/>
    <w:tmpl w:val="3C6C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0CE6241"/>
    <w:multiLevelType w:val="multilevel"/>
    <w:tmpl w:val="227C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5918EF"/>
    <w:multiLevelType w:val="hybridMultilevel"/>
    <w:tmpl w:val="28FE1698"/>
    <w:lvl w:ilvl="0" w:tplc="18388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9504D0E"/>
    <w:multiLevelType w:val="multilevel"/>
    <w:tmpl w:val="A548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968C1"/>
    <w:multiLevelType w:val="hybridMultilevel"/>
    <w:tmpl w:val="567EABFA"/>
    <w:lvl w:ilvl="0" w:tplc="78F008FC">
      <w:start w:val="657"/>
      <w:numFmt w:val="bullet"/>
      <w:lvlText w:val="–"/>
      <w:lvlJc w:val="left"/>
      <w:pPr>
        <w:ind w:left="720" w:hanging="360"/>
      </w:pPr>
      <w:rPr>
        <w:rFonts w:ascii="Arial" w:eastAsia="Times New Roman" w:hAnsi="Arial" w:cs="Arial" w:hint="default"/>
      </w:rPr>
    </w:lvl>
    <w:lvl w:ilvl="1" w:tplc="78F008FC">
      <w:start w:val="657"/>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87972"/>
    <w:multiLevelType w:val="multilevel"/>
    <w:tmpl w:val="9440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7"/>
  </w:num>
  <w:num w:numId="3">
    <w:abstractNumId w:val="18"/>
  </w:num>
  <w:num w:numId="4">
    <w:abstractNumId w:val="11"/>
  </w:num>
  <w:num w:numId="5">
    <w:abstractNumId w:val="40"/>
  </w:num>
  <w:num w:numId="6">
    <w:abstractNumId w:val="22"/>
  </w:num>
  <w:num w:numId="7">
    <w:abstractNumId w:val="32"/>
  </w:num>
  <w:num w:numId="8">
    <w:abstractNumId w:val="44"/>
  </w:num>
  <w:num w:numId="9">
    <w:abstractNumId w:val="4"/>
  </w:num>
  <w:num w:numId="10">
    <w:abstractNumId w:val="45"/>
  </w:num>
  <w:num w:numId="11">
    <w:abstractNumId w:val="26"/>
  </w:num>
  <w:num w:numId="12">
    <w:abstractNumId w:val="6"/>
  </w:num>
  <w:num w:numId="13">
    <w:abstractNumId w:val="41"/>
  </w:num>
  <w:num w:numId="14">
    <w:abstractNumId w:val="24"/>
  </w:num>
  <w:num w:numId="15">
    <w:abstractNumId w:val="34"/>
  </w:num>
  <w:num w:numId="16">
    <w:abstractNumId w:val="14"/>
  </w:num>
  <w:num w:numId="17">
    <w:abstractNumId w:val="21"/>
  </w:num>
  <w:num w:numId="18">
    <w:abstractNumId w:val="39"/>
  </w:num>
  <w:num w:numId="19">
    <w:abstractNumId w:val="30"/>
  </w:num>
  <w:num w:numId="20">
    <w:abstractNumId w:val="3"/>
  </w:num>
  <w:num w:numId="21">
    <w:abstractNumId w:val="27"/>
    <w:lvlOverride w:ilvl="0">
      <w:startOverride w:val="3"/>
    </w:lvlOverride>
  </w:num>
  <w:num w:numId="22">
    <w:abstractNumId w:val="46"/>
    <w:lvlOverride w:ilvl="0">
      <w:startOverride w:val="3"/>
    </w:lvlOverride>
  </w:num>
  <w:num w:numId="23">
    <w:abstractNumId w:val="10"/>
    <w:lvlOverride w:ilvl="0">
      <w:startOverride w:val="3"/>
    </w:lvlOverride>
  </w:num>
  <w:num w:numId="24">
    <w:abstractNumId w:val="2"/>
    <w:lvlOverride w:ilvl="0">
      <w:startOverride w:val="3"/>
    </w:lvlOverride>
  </w:num>
  <w:num w:numId="25">
    <w:abstractNumId w:val="42"/>
    <w:lvlOverride w:ilvl="0">
      <w:startOverride w:val="5"/>
    </w:lvlOverride>
  </w:num>
  <w:num w:numId="26">
    <w:abstractNumId w:val="5"/>
  </w:num>
  <w:num w:numId="27">
    <w:abstractNumId w:val="16"/>
  </w:num>
  <w:num w:numId="28">
    <w:abstractNumId w:val="20"/>
  </w:num>
  <w:num w:numId="29">
    <w:abstractNumId w:val="12"/>
  </w:num>
  <w:num w:numId="30">
    <w:abstractNumId w:val="49"/>
  </w:num>
  <w:num w:numId="31">
    <w:abstractNumId w:val="17"/>
  </w:num>
  <w:num w:numId="32">
    <w:abstractNumId w:val="48"/>
  </w:num>
  <w:num w:numId="33">
    <w:abstractNumId w:val="29"/>
  </w:num>
  <w:num w:numId="34">
    <w:abstractNumId w:val="8"/>
  </w:num>
  <w:num w:numId="35">
    <w:abstractNumId w:val="23"/>
  </w:num>
  <w:num w:numId="36">
    <w:abstractNumId w:val="47"/>
  </w:num>
  <w:num w:numId="37">
    <w:abstractNumId w:val="7"/>
  </w:num>
  <w:num w:numId="38">
    <w:abstractNumId w:val="0"/>
    <w:lvlOverride w:ilvl="0">
      <w:startOverride w:val="1"/>
    </w:lvlOverride>
  </w:num>
  <w:num w:numId="39">
    <w:abstractNumId w:val="9"/>
  </w:num>
  <w:num w:numId="40">
    <w:abstractNumId w:val="13"/>
  </w:num>
  <w:num w:numId="41">
    <w:abstractNumId w:val="31"/>
  </w:num>
  <w:num w:numId="42">
    <w:abstractNumId w:val="35"/>
  </w:num>
  <w:num w:numId="43">
    <w:abstractNumId w:val="28"/>
  </w:num>
  <w:num w:numId="44">
    <w:abstractNumId w:val="36"/>
  </w:num>
  <w:num w:numId="45">
    <w:abstractNumId w:val="19"/>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46">
    <w:abstractNumId w:val="25"/>
  </w:num>
  <w:num w:numId="47">
    <w:abstractNumId w:val="33"/>
  </w:num>
  <w:num w:numId="48">
    <w:abstractNumId w:val="38"/>
  </w:num>
  <w:num w:numId="49">
    <w:abstractNumId w:val="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1258"/>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4E3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64C4"/>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4103"/>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4FB"/>
    <w:rsid w:val="005A2DFB"/>
    <w:rsid w:val="005A7C74"/>
    <w:rsid w:val="005B0932"/>
    <w:rsid w:val="005B1122"/>
    <w:rsid w:val="005B2209"/>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2BEF"/>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2158"/>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AC6"/>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38"/>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122">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5</cp:revision>
  <cp:lastPrinted>2021-06-19T08:40:00Z</cp:lastPrinted>
  <dcterms:created xsi:type="dcterms:W3CDTF">2021-11-06T22:05:00Z</dcterms:created>
  <dcterms:modified xsi:type="dcterms:W3CDTF">2021-11-30T06:30:00Z</dcterms:modified>
</cp:coreProperties>
</file>